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B703C" w14:textId="77777777" w:rsidR="00FE5FB5" w:rsidRPr="0051339B" w:rsidRDefault="00FD4529" w:rsidP="00FD4529">
      <w:pPr>
        <w:jc w:val="center"/>
        <w:rPr>
          <w:b/>
        </w:rPr>
      </w:pPr>
      <w:r w:rsidRPr="0051339B">
        <w:rPr>
          <w:b/>
        </w:rPr>
        <w:t>2025 – 2026 EĞİTİM – ÖĞRETİM YILI</w:t>
      </w:r>
    </w:p>
    <w:p w14:paraId="5F0D64B8" w14:textId="203A5CF4" w:rsidR="00FD4529" w:rsidRPr="0051339B" w:rsidRDefault="00416983" w:rsidP="00FD4529">
      <w:pPr>
        <w:jc w:val="center"/>
        <w:rPr>
          <w:b/>
        </w:rPr>
      </w:pPr>
      <w:r>
        <w:rPr>
          <w:b/>
        </w:rPr>
        <w:t>………</w:t>
      </w:r>
      <w:r w:rsidR="00FD4529" w:rsidRPr="0051339B">
        <w:rPr>
          <w:b/>
        </w:rPr>
        <w:t xml:space="preserve"> LİSESİ</w:t>
      </w:r>
    </w:p>
    <w:p w14:paraId="1FDDC628" w14:textId="77777777" w:rsidR="00FD4529" w:rsidRPr="0051339B" w:rsidRDefault="006A0FE5" w:rsidP="00FD4529">
      <w:pPr>
        <w:jc w:val="center"/>
        <w:rPr>
          <w:b/>
        </w:rPr>
      </w:pPr>
      <w:r>
        <w:rPr>
          <w:b/>
        </w:rPr>
        <w:t>TÜRKİYE YÜZYILI MAARİF MODELİ 10</w:t>
      </w:r>
      <w:r w:rsidR="00FD4529" w:rsidRPr="0051339B">
        <w:rPr>
          <w:b/>
        </w:rPr>
        <w:t>.SINIF BİYOLOJİ DERSİ</w:t>
      </w:r>
    </w:p>
    <w:p w14:paraId="1A07A1CF" w14:textId="77777777" w:rsidR="00FD4529" w:rsidRPr="0051339B" w:rsidRDefault="00387ACB" w:rsidP="00FD4529">
      <w:pPr>
        <w:jc w:val="center"/>
        <w:rPr>
          <w:b/>
        </w:rPr>
      </w:pPr>
      <w:r>
        <w:rPr>
          <w:b/>
        </w:rPr>
        <w:t>EKİM</w:t>
      </w:r>
      <w:r w:rsidR="00FD4529" w:rsidRPr="0051339B">
        <w:rPr>
          <w:b/>
        </w:rPr>
        <w:t xml:space="preserve"> 2025 AYI FAALİYET VE DEĞERLENDİRME RAPORU</w:t>
      </w:r>
    </w:p>
    <w:p w14:paraId="31D73B4C" w14:textId="77777777" w:rsidR="00FD4529" w:rsidRDefault="00FD4529"/>
    <w:p w14:paraId="290A95D2" w14:textId="77777777" w:rsidR="00FD4529" w:rsidRDefault="00FD4529">
      <w:r>
        <w:t>Türkiye Yü</w:t>
      </w:r>
      <w:r w:rsidR="006A0FE5">
        <w:t>zyılı Maarif Modeli kapsamında 10</w:t>
      </w:r>
      <w:r>
        <w:t xml:space="preserve">.sınıf Biyoloji dersinde </w:t>
      </w:r>
      <w:r w:rsidR="00387ACB">
        <w:t>Ekim</w:t>
      </w:r>
      <w:r>
        <w:t xml:space="preserve"> 2025 ayı boyunca verilen öğrenme çıktıları, yapılan etkinlik ve değerlendirmeler şu şekildedir.</w:t>
      </w:r>
    </w:p>
    <w:p w14:paraId="16227082" w14:textId="77777777" w:rsidR="00FD4529" w:rsidRDefault="00FD4529"/>
    <w:tbl>
      <w:tblPr>
        <w:tblStyle w:val="TabloKlavuzu"/>
        <w:tblW w:w="0" w:type="auto"/>
        <w:tblLook w:val="04A0" w:firstRow="1" w:lastRow="0" w:firstColumn="1" w:lastColumn="0" w:noHBand="0" w:noVBand="1"/>
      </w:tblPr>
      <w:tblGrid>
        <w:gridCol w:w="2548"/>
        <w:gridCol w:w="2548"/>
        <w:gridCol w:w="2549"/>
        <w:gridCol w:w="2549"/>
      </w:tblGrid>
      <w:tr w:rsidR="00FD4529" w14:paraId="1CDED49D" w14:textId="77777777" w:rsidTr="0010459C">
        <w:trPr>
          <w:trHeight w:val="598"/>
        </w:trPr>
        <w:tc>
          <w:tcPr>
            <w:tcW w:w="10194" w:type="dxa"/>
            <w:gridSpan w:val="4"/>
            <w:vAlign w:val="center"/>
          </w:tcPr>
          <w:p w14:paraId="4242EF30" w14:textId="77777777" w:rsidR="00FD4529" w:rsidRPr="00FD4529" w:rsidRDefault="00FD4529" w:rsidP="00FD4529">
            <w:pPr>
              <w:jc w:val="left"/>
            </w:pPr>
            <w:r w:rsidRPr="00FD4529">
              <w:rPr>
                <w:rStyle w:val="Gl"/>
                <w:color w:val="000000"/>
              </w:rPr>
              <w:t>Ders Bilgisi</w:t>
            </w:r>
          </w:p>
        </w:tc>
      </w:tr>
      <w:tr w:rsidR="00FD4529" w14:paraId="62A629CD" w14:textId="77777777" w:rsidTr="00FD4529">
        <w:trPr>
          <w:trHeight w:val="598"/>
        </w:trPr>
        <w:tc>
          <w:tcPr>
            <w:tcW w:w="2548" w:type="dxa"/>
            <w:vAlign w:val="center"/>
          </w:tcPr>
          <w:p w14:paraId="2B8F4C26" w14:textId="77777777" w:rsidR="00FD4529" w:rsidRPr="002A1B7B" w:rsidRDefault="00FD4529" w:rsidP="00FD4529">
            <w:pPr>
              <w:jc w:val="left"/>
              <w:rPr>
                <w:b/>
              </w:rPr>
            </w:pPr>
            <w:r w:rsidRPr="002A1B7B">
              <w:rPr>
                <w:b/>
              </w:rPr>
              <w:t>Sınıfı</w:t>
            </w:r>
          </w:p>
        </w:tc>
        <w:tc>
          <w:tcPr>
            <w:tcW w:w="2548" w:type="dxa"/>
            <w:vAlign w:val="center"/>
          </w:tcPr>
          <w:p w14:paraId="336921BA" w14:textId="77777777" w:rsidR="00FD4529" w:rsidRDefault="006A0FE5" w:rsidP="00FD4529">
            <w:pPr>
              <w:jc w:val="left"/>
            </w:pPr>
            <w:r>
              <w:t>10</w:t>
            </w:r>
            <w:r w:rsidR="002A1B7B">
              <w:t>.Sınıf</w:t>
            </w:r>
          </w:p>
        </w:tc>
        <w:tc>
          <w:tcPr>
            <w:tcW w:w="2549" w:type="dxa"/>
            <w:vAlign w:val="center"/>
          </w:tcPr>
          <w:p w14:paraId="633FA0D4" w14:textId="77777777" w:rsidR="00FD4529" w:rsidRPr="002A1B7B" w:rsidRDefault="00FD4529" w:rsidP="00FD4529">
            <w:pPr>
              <w:jc w:val="left"/>
              <w:rPr>
                <w:b/>
              </w:rPr>
            </w:pPr>
            <w:r w:rsidRPr="002A1B7B">
              <w:rPr>
                <w:b/>
              </w:rPr>
              <w:t>Dersin Adı</w:t>
            </w:r>
          </w:p>
        </w:tc>
        <w:tc>
          <w:tcPr>
            <w:tcW w:w="2549" w:type="dxa"/>
            <w:vAlign w:val="center"/>
          </w:tcPr>
          <w:p w14:paraId="1B09D111" w14:textId="77777777" w:rsidR="00FD4529" w:rsidRDefault="002A1B7B" w:rsidP="00FD4529">
            <w:pPr>
              <w:jc w:val="left"/>
            </w:pPr>
            <w:r>
              <w:t>Biyoloji</w:t>
            </w:r>
          </w:p>
        </w:tc>
      </w:tr>
      <w:tr w:rsidR="00FD4529" w14:paraId="3B52012A" w14:textId="77777777" w:rsidTr="00FD4529">
        <w:trPr>
          <w:trHeight w:val="598"/>
        </w:trPr>
        <w:tc>
          <w:tcPr>
            <w:tcW w:w="2548" w:type="dxa"/>
            <w:vAlign w:val="center"/>
          </w:tcPr>
          <w:p w14:paraId="1B9E9942" w14:textId="77777777" w:rsidR="00FD4529" w:rsidRPr="002A1B7B" w:rsidRDefault="00FD4529" w:rsidP="00FD4529">
            <w:pPr>
              <w:jc w:val="left"/>
              <w:rPr>
                <w:b/>
              </w:rPr>
            </w:pPr>
            <w:r w:rsidRPr="002A1B7B">
              <w:rPr>
                <w:b/>
              </w:rPr>
              <w:t>Teması</w:t>
            </w:r>
          </w:p>
        </w:tc>
        <w:tc>
          <w:tcPr>
            <w:tcW w:w="2548" w:type="dxa"/>
            <w:vAlign w:val="center"/>
          </w:tcPr>
          <w:p w14:paraId="2E6A2F27" w14:textId="77777777" w:rsidR="00FD4529" w:rsidRDefault="006A0FE5" w:rsidP="00FD4529">
            <w:pPr>
              <w:jc w:val="left"/>
            </w:pPr>
            <w:r>
              <w:t>Enerji</w:t>
            </w:r>
          </w:p>
        </w:tc>
        <w:tc>
          <w:tcPr>
            <w:tcW w:w="2549" w:type="dxa"/>
            <w:vAlign w:val="center"/>
          </w:tcPr>
          <w:p w14:paraId="3A9FAB28" w14:textId="77777777" w:rsidR="00FD4529" w:rsidRPr="002A1B7B" w:rsidRDefault="00FD4529" w:rsidP="00FD4529">
            <w:pPr>
              <w:jc w:val="left"/>
              <w:rPr>
                <w:b/>
              </w:rPr>
            </w:pPr>
            <w:r w:rsidRPr="002A1B7B">
              <w:rPr>
                <w:b/>
              </w:rPr>
              <w:t>Haftalık Ders Saati</w:t>
            </w:r>
          </w:p>
        </w:tc>
        <w:tc>
          <w:tcPr>
            <w:tcW w:w="2549" w:type="dxa"/>
            <w:vAlign w:val="center"/>
          </w:tcPr>
          <w:p w14:paraId="1A75FC05" w14:textId="77777777" w:rsidR="00FD4529" w:rsidRDefault="002A1B7B" w:rsidP="00FD4529">
            <w:pPr>
              <w:jc w:val="left"/>
            </w:pPr>
            <w:r>
              <w:t>2 Saat</w:t>
            </w:r>
          </w:p>
        </w:tc>
      </w:tr>
      <w:tr w:rsidR="00BD6B4D" w14:paraId="2785B507" w14:textId="77777777" w:rsidTr="004812D1">
        <w:trPr>
          <w:trHeight w:val="598"/>
        </w:trPr>
        <w:tc>
          <w:tcPr>
            <w:tcW w:w="10194" w:type="dxa"/>
            <w:gridSpan w:val="4"/>
            <w:vAlign w:val="center"/>
          </w:tcPr>
          <w:p w14:paraId="54038EAF" w14:textId="77777777" w:rsidR="00BD6B4D" w:rsidRDefault="00BD6B4D" w:rsidP="00FD4529">
            <w:pPr>
              <w:jc w:val="left"/>
            </w:pPr>
            <w:r>
              <w:rPr>
                <w:b/>
              </w:rPr>
              <w:t>Konu ve İçerik Çerçevesi</w:t>
            </w:r>
          </w:p>
        </w:tc>
      </w:tr>
      <w:tr w:rsidR="00BD6B4D" w14:paraId="027A26A4" w14:textId="77777777" w:rsidTr="004C13CA">
        <w:trPr>
          <w:trHeight w:val="598"/>
        </w:trPr>
        <w:tc>
          <w:tcPr>
            <w:tcW w:w="10194" w:type="dxa"/>
            <w:gridSpan w:val="4"/>
            <w:vAlign w:val="center"/>
          </w:tcPr>
          <w:p w14:paraId="4F7EA522" w14:textId="77777777" w:rsidR="00DC597F" w:rsidRDefault="00BD6B4D" w:rsidP="00387ACB">
            <w:pPr>
              <w:jc w:val="left"/>
            </w:pPr>
            <w:r>
              <w:t xml:space="preserve">1. </w:t>
            </w:r>
            <w:r w:rsidR="00DC597F">
              <w:t>Işık Enerjisi Kullanıl</w:t>
            </w:r>
            <w:r w:rsidR="00F13177">
              <w:t>arak Besin Sentezi (Fotosentez)</w:t>
            </w:r>
          </w:p>
          <w:p w14:paraId="4891F027" w14:textId="77777777" w:rsidR="00387ACB" w:rsidRDefault="00387ACB" w:rsidP="00387ACB">
            <w:pPr>
              <w:jc w:val="left"/>
            </w:pPr>
            <w:r>
              <w:t>2. Besinlerden Enerjiye Sindirim</w:t>
            </w:r>
          </w:p>
          <w:p w14:paraId="21B6EA1A" w14:textId="77777777" w:rsidR="00387ACB" w:rsidRDefault="00387ACB" w:rsidP="00387ACB">
            <w:pPr>
              <w:jc w:val="left"/>
            </w:pPr>
            <w:r>
              <w:t xml:space="preserve">3. </w:t>
            </w:r>
            <w:r w:rsidRPr="00387ACB">
              <w:t>Sindirim, Emilim ve Taşınma, Besinlerden Enerji Elde Etme Yolları</w:t>
            </w:r>
          </w:p>
          <w:p w14:paraId="013FAA6F" w14:textId="77777777" w:rsidR="00517AB2" w:rsidRDefault="00517AB2" w:rsidP="00387ACB">
            <w:pPr>
              <w:jc w:val="left"/>
            </w:pPr>
            <w:r>
              <w:t xml:space="preserve">4. </w:t>
            </w:r>
            <w:r w:rsidRPr="00517AB2">
              <w:t>Işık Enerjisi Kullanılmadan Besin Sentezi (Kemosentez)</w:t>
            </w:r>
          </w:p>
        </w:tc>
      </w:tr>
      <w:tr w:rsidR="00FD4529" w14:paraId="78AC87AE" w14:textId="77777777" w:rsidTr="00893896">
        <w:trPr>
          <w:trHeight w:val="598"/>
        </w:trPr>
        <w:tc>
          <w:tcPr>
            <w:tcW w:w="10194" w:type="dxa"/>
            <w:gridSpan w:val="4"/>
            <w:vAlign w:val="center"/>
          </w:tcPr>
          <w:p w14:paraId="23290B8B" w14:textId="77777777" w:rsidR="00FD4529" w:rsidRDefault="00FD4529" w:rsidP="00FD4529">
            <w:pPr>
              <w:jc w:val="left"/>
            </w:pPr>
            <w:r>
              <w:rPr>
                <w:rStyle w:val="Gl"/>
                <w:color w:val="000000"/>
              </w:rPr>
              <w:t>Öğrenme Çıktıları ve Süreç Bileşenleri</w:t>
            </w:r>
          </w:p>
        </w:tc>
      </w:tr>
      <w:tr w:rsidR="00FD4529" w14:paraId="435611AC" w14:textId="77777777" w:rsidTr="00813B1F">
        <w:trPr>
          <w:trHeight w:val="598"/>
        </w:trPr>
        <w:tc>
          <w:tcPr>
            <w:tcW w:w="10194" w:type="dxa"/>
            <w:gridSpan w:val="4"/>
            <w:vAlign w:val="center"/>
          </w:tcPr>
          <w:p w14:paraId="0DDE07E7" w14:textId="77777777" w:rsidR="00B22B2C" w:rsidRPr="00B22B2C" w:rsidRDefault="00B22B2C" w:rsidP="00B22B2C">
            <w:pPr>
              <w:jc w:val="left"/>
              <w:rPr>
                <w:b/>
              </w:rPr>
            </w:pPr>
            <w:r w:rsidRPr="00B22B2C">
              <w:rPr>
                <w:b/>
              </w:rPr>
              <w:t>BİY.10.1.2. Fotosentez reaksiyonlarıyla ilgili bilimsel model oluşturabilme</w:t>
            </w:r>
          </w:p>
          <w:p w14:paraId="19E1D128" w14:textId="77777777" w:rsidR="00B22B2C" w:rsidRDefault="00B22B2C" w:rsidP="00B22B2C">
            <w:pPr>
              <w:jc w:val="left"/>
            </w:pPr>
            <w:r>
              <w:t>a) Fotosentez reaksiyonlarının işleyişini modeller.</w:t>
            </w:r>
          </w:p>
          <w:p w14:paraId="0721B3C4" w14:textId="77777777" w:rsidR="00B22B2C" w:rsidRDefault="00B22B2C" w:rsidP="00B22B2C">
            <w:pPr>
              <w:jc w:val="left"/>
            </w:pPr>
            <w:r>
              <w:t>b) Fotosentez reaksiyonlarının işleyişiyle ilgili gerektiğinde birden fazla model oluşturur.</w:t>
            </w:r>
          </w:p>
          <w:p w14:paraId="32FA1D94" w14:textId="77777777" w:rsidR="00B22B2C" w:rsidRDefault="00B22B2C" w:rsidP="00B22B2C">
            <w:pPr>
              <w:jc w:val="left"/>
            </w:pPr>
            <w:r>
              <w:t>c) Fotosentez reaksiyonlarının işleyişiyle ilgili oluşturduğu modeli daha önce oluşturulmuş farklı bilimsel modellerle karşılaştırır.</w:t>
            </w:r>
          </w:p>
          <w:p w14:paraId="404D7328" w14:textId="77777777" w:rsidR="00FD4529" w:rsidRDefault="00B22B2C" w:rsidP="00B22B2C">
            <w:pPr>
              <w:jc w:val="left"/>
            </w:pPr>
            <w:r>
              <w:t>ç) Karşılaştırma sürecinden elde ettiği bilgilerle hangi modeli seçeceğine karar verir.</w:t>
            </w:r>
          </w:p>
          <w:p w14:paraId="7647AECD" w14:textId="77777777" w:rsidR="00387ACB" w:rsidRPr="00387ACB" w:rsidRDefault="00387ACB" w:rsidP="00387ACB">
            <w:pPr>
              <w:jc w:val="left"/>
              <w:rPr>
                <w:b/>
              </w:rPr>
            </w:pPr>
            <w:r w:rsidRPr="00387ACB">
              <w:rPr>
                <w:b/>
              </w:rPr>
              <w:t>BİY.10.1.3. Fotosentezde kullanılan ve üretilen maddelerle ilgili deney yapabilme</w:t>
            </w:r>
          </w:p>
          <w:p w14:paraId="3709F68B" w14:textId="77777777" w:rsidR="00387ACB" w:rsidRDefault="00387ACB" w:rsidP="00387ACB">
            <w:pPr>
              <w:jc w:val="left"/>
            </w:pPr>
            <w:r>
              <w:t>a) Fotosentezde kullanılan ve üretilen maddelerle ilgili deney tasarlar.</w:t>
            </w:r>
          </w:p>
          <w:p w14:paraId="144406F1" w14:textId="77777777" w:rsidR="00387ACB" w:rsidRDefault="00387ACB" w:rsidP="00387ACB">
            <w:pPr>
              <w:jc w:val="left"/>
            </w:pPr>
            <w:r>
              <w:t>b) Tasarladığı deneyden elde ettiği sonuçların analizini yapar ve bu sonuçları fotosentezi açıklamak için kullanır.</w:t>
            </w:r>
          </w:p>
          <w:p w14:paraId="10CB1A3B" w14:textId="77777777" w:rsidR="00387ACB" w:rsidRPr="00387ACB" w:rsidRDefault="00387ACB" w:rsidP="00387ACB">
            <w:pPr>
              <w:jc w:val="left"/>
              <w:rPr>
                <w:b/>
              </w:rPr>
            </w:pPr>
            <w:r w:rsidRPr="00387ACB">
              <w:rPr>
                <w:b/>
              </w:rPr>
              <w:t>BİY.10.1.4. Kemosentez hakkında bilgi toplayabilme</w:t>
            </w:r>
          </w:p>
          <w:p w14:paraId="5AB9F245" w14:textId="77777777" w:rsidR="00387ACB" w:rsidRDefault="00387ACB" w:rsidP="00387ACB">
            <w:pPr>
              <w:jc w:val="left"/>
            </w:pPr>
            <w:r>
              <w:t>a) Kemosentez hakkında bilgiye ulaşmak için kullanacağı araçları belirler.</w:t>
            </w:r>
          </w:p>
          <w:p w14:paraId="2A901AAF" w14:textId="77777777" w:rsidR="00387ACB" w:rsidRDefault="00387ACB" w:rsidP="00387ACB">
            <w:pPr>
              <w:jc w:val="left"/>
            </w:pPr>
            <w:r>
              <w:t>b) Belirlediği araçları kullanarak kemosentez ile ilgili bilgilere ulaşır.</w:t>
            </w:r>
          </w:p>
          <w:p w14:paraId="755C6857" w14:textId="77777777" w:rsidR="00387ACB" w:rsidRDefault="00387ACB" w:rsidP="00387ACB">
            <w:pPr>
              <w:jc w:val="left"/>
            </w:pPr>
            <w:r>
              <w:t>c) Kemosentez ile ilgili ulaştığı bilgileri doğrular.</w:t>
            </w:r>
          </w:p>
          <w:p w14:paraId="751BB75B" w14:textId="77777777" w:rsidR="00387ACB" w:rsidRDefault="00387ACB" w:rsidP="00387ACB">
            <w:pPr>
              <w:jc w:val="left"/>
            </w:pPr>
            <w:r>
              <w:t>ç) Kemosentez ile ilgi</w:t>
            </w:r>
            <w:r w:rsidR="00536897">
              <w:t>li ulaştığı bilgileri kaydeder.</w:t>
            </w:r>
          </w:p>
        </w:tc>
      </w:tr>
      <w:tr w:rsidR="00BD6B4D" w14:paraId="4D9428B8" w14:textId="77777777" w:rsidTr="00C46748">
        <w:trPr>
          <w:trHeight w:val="598"/>
        </w:trPr>
        <w:tc>
          <w:tcPr>
            <w:tcW w:w="10194" w:type="dxa"/>
            <w:gridSpan w:val="4"/>
            <w:vAlign w:val="center"/>
          </w:tcPr>
          <w:p w14:paraId="57F0D7D0" w14:textId="77777777" w:rsidR="00BD6B4D" w:rsidRDefault="00BD6B4D" w:rsidP="00BD6B4D">
            <w:pPr>
              <w:jc w:val="left"/>
            </w:pPr>
            <w:r>
              <w:rPr>
                <w:rStyle w:val="Gl"/>
                <w:color w:val="000000"/>
              </w:rPr>
              <w:t>Öğrenme Kanıtları Ölçme Değerlendirme Yöntemleri</w:t>
            </w:r>
          </w:p>
        </w:tc>
      </w:tr>
      <w:tr w:rsidR="00BD6B4D" w14:paraId="61203372" w14:textId="77777777" w:rsidTr="00F77788">
        <w:trPr>
          <w:trHeight w:val="598"/>
        </w:trPr>
        <w:tc>
          <w:tcPr>
            <w:tcW w:w="10194" w:type="dxa"/>
            <w:gridSpan w:val="4"/>
            <w:vAlign w:val="center"/>
          </w:tcPr>
          <w:p w14:paraId="47EAF2BC" w14:textId="77777777" w:rsidR="00B22B2C" w:rsidRDefault="00B22B2C" w:rsidP="00B22B2C">
            <w:r>
              <w:t>Öğrenme çıktıları; deney yapma, model oluşturma, broşür, performans görevi, öğrenme günlüğü, yapılandırılmış grid, sunum, araştırma raporu, bilgi görseli kullanılarak puanlama anahtarı, analitik ve bütüncül dereceli puanlama anahtarı ve öz değerlendirme ile değerlendirilebilir.</w:t>
            </w:r>
          </w:p>
          <w:p w14:paraId="1B6EF29C" w14:textId="77777777" w:rsidR="00B22B2C" w:rsidRDefault="00B22B2C" w:rsidP="00B22B2C">
            <w:r>
              <w:t>Öğrencilere fotosentez reaksiyonları hakkında bilimsel model oluşturmaya yönelik performans görevi verilebilir. Öğrencilerden oluşturacakları modeli sunmaları istenebilir. Performans görevi, bütüncül dereceli puanlama anahtarı ile puanlanabilir.</w:t>
            </w:r>
          </w:p>
          <w:p w14:paraId="0A5E1C1F" w14:textId="77777777" w:rsidR="00B22B2C" w:rsidRDefault="00B22B2C" w:rsidP="00B22B2C">
            <w:r>
              <w:t>Öğrencilere fotosentezde kullanılan, üretilen maddeler ve fermantasyonla ilgili deneyler yaparak deney sürecini ve sonucunu raporlaştıracakları performans görevi verilebilir. Öğrencilerin deney süreci ve sonucuna ilişkin hazırlayacakları raporlar, analitik dereceli puanlama anahtarı ile puanlanabilir. Analitik dereceli puanlama anahtarında “deneyde olası hatalar için alınacak önlemler, deney süreci ve sonucu” gibi ölçütlere yer verilebilir. Öğrencinin kendini deney süreci bakımından değerlendirmesi için öz değerlendirme formu kullanılabilir.</w:t>
            </w:r>
          </w:p>
          <w:p w14:paraId="576995BF" w14:textId="77777777" w:rsidR="00B22B2C" w:rsidRDefault="00B22B2C" w:rsidP="00B22B2C">
            <w:r>
              <w:lastRenderedPageBreak/>
              <w:t>Öğrencilere insanda enerji eldesi için sindirim, emilim ve taşıma süreçlerine ilişkin varsayımda ve önermede bulunabileceği, örüntü oluşturarak karşılaştırma ve değerlendirme yapabileceği broşür oluşturmaya yönelik performans görevi verilebilir. Oluşturulacak broşür, bütüncül dereceli puanlama anahtarı ile değerlendirilebilir.</w:t>
            </w:r>
          </w:p>
          <w:p w14:paraId="08A29AFB" w14:textId="77777777" w:rsidR="00BD6B4D" w:rsidRDefault="00B22B2C" w:rsidP="00B22B2C">
            <w:r>
              <w:t>Öğrencilere hücresel solunum reaksiyonlarının işleyişine ilişkin model oluşturup bu modeli poster veya üç boyutlu model olarak sunmaya yönelik performans görevi verilebilir. Performans görevinin değerlendirilmesinde bütüncül dereceli puanlama anahtarı ve öğrencinin kendisini değerlendirmesi için öz değerlendirme formu kullanılabilir.</w:t>
            </w:r>
          </w:p>
        </w:tc>
      </w:tr>
      <w:tr w:rsidR="00E45227" w14:paraId="00A0B0C4" w14:textId="77777777" w:rsidTr="008458AF">
        <w:trPr>
          <w:trHeight w:val="598"/>
        </w:trPr>
        <w:tc>
          <w:tcPr>
            <w:tcW w:w="10194" w:type="dxa"/>
            <w:gridSpan w:val="4"/>
            <w:vAlign w:val="center"/>
          </w:tcPr>
          <w:p w14:paraId="2B629952" w14:textId="77777777" w:rsidR="00E45227" w:rsidRDefault="00E45227" w:rsidP="00E45227">
            <w:pPr>
              <w:jc w:val="left"/>
            </w:pPr>
            <w:r>
              <w:rPr>
                <w:rStyle w:val="Gl"/>
                <w:color w:val="000000"/>
              </w:rPr>
              <w:lastRenderedPageBreak/>
              <w:t>Sosyal Duygusal Öğrenme Becerileri</w:t>
            </w:r>
          </w:p>
        </w:tc>
      </w:tr>
      <w:tr w:rsidR="00E45227" w14:paraId="47EAB6F0" w14:textId="77777777" w:rsidTr="00946AE9">
        <w:trPr>
          <w:trHeight w:val="598"/>
        </w:trPr>
        <w:tc>
          <w:tcPr>
            <w:tcW w:w="10194" w:type="dxa"/>
            <w:gridSpan w:val="4"/>
            <w:vAlign w:val="center"/>
          </w:tcPr>
          <w:p w14:paraId="2FA9F7BE" w14:textId="77777777" w:rsidR="00B22B2C" w:rsidRDefault="00B22B2C" w:rsidP="00B22B2C">
            <w:pPr>
              <w:jc w:val="left"/>
            </w:pPr>
            <w:r>
              <w:t>SDB1.1. Kendini Tanıma (Öz Farkındalık Becerisi)</w:t>
            </w:r>
          </w:p>
          <w:p w14:paraId="2691F1C4" w14:textId="77777777" w:rsidR="00B22B2C" w:rsidRDefault="00B22B2C" w:rsidP="00B22B2C">
            <w:pPr>
              <w:jc w:val="left"/>
            </w:pPr>
            <w:r>
              <w:t>SDB1.2. Kendini Düzenleme (Öz Düzenleme Becerisi)</w:t>
            </w:r>
          </w:p>
          <w:p w14:paraId="47F4C4F5" w14:textId="77777777" w:rsidR="00B22B2C" w:rsidRDefault="00B22B2C" w:rsidP="00B22B2C">
            <w:pPr>
              <w:jc w:val="left"/>
            </w:pPr>
            <w:r>
              <w:t>SDB2.1. İletişim Becerisi</w:t>
            </w:r>
          </w:p>
          <w:p w14:paraId="1434B78C" w14:textId="77777777" w:rsidR="00B22B2C" w:rsidRDefault="00B22B2C" w:rsidP="00B22B2C">
            <w:pPr>
              <w:jc w:val="left"/>
            </w:pPr>
            <w:r>
              <w:t>SDB2.2. İş Birliği Becerisi</w:t>
            </w:r>
          </w:p>
          <w:p w14:paraId="45722B0F" w14:textId="77777777" w:rsidR="00E45227" w:rsidRDefault="00B22B2C" w:rsidP="00B22B2C">
            <w:pPr>
              <w:jc w:val="left"/>
            </w:pPr>
            <w:r>
              <w:t>SDB2.3. Sosyal Farkındalık Becerisi</w:t>
            </w:r>
          </w:p>
        </w:tc>
      </w:tr>
      <w:tr w:rsidR="00B402C2" w14:paraId="47706EF1" w14:textId="77777777" w:rsidTr="002779FF">
        <w:trPr>
          <w:trHeight w:val="598"/>
        </w:trPr>
        <w:tc>
          <w:tcPr>
            <w:tcW w:w="10194" w:type="dxa"/>
            <w:gridSpan w:val="4"/>
            <w:vAlign w:val="center"/>
          </w:tcPr>
          <w:p w14:paraId="127902E3" w14:textId="77777777" w:rsidR="00B402C2" w:rsidRPr="00E45227" w:rsidRDefault="00B402C2" w:rsidP="00B402C2">
            <w:pPr>
              <w:jc w:val="left"/>
              <w:rPr>
                <w:rStyle w:val="Gl"/>
                <w:color w:val="000000"/>
              </w:rPr>
            </w:pPr>
            <w:r w:rsidRPr="00E45227">
              <w:rPr>
                <w:rStyle w:val="Gl"/>
                <w:color w:val="000000"/>
              </w:rPr>
              <w:t>Değerler</w:t>
            </w:r>
          </w:p>
        </w:tc>
      </w:tr>
      <w:tr w:rsidR="00E45227" w14:paraId="66F5F8DC" w14:textId="77777777" w:rsidTr="00A94A90">
        <w:trPr>
          <w:trHeight w:val="598"/>
        </w:trPr>
        <w:tc>
          <w:tcPr>
            <w:tcW w:w="10194" w:type="dxa"/>
            <w:gridSpan w:val="4"/>
            <w:vAlign w:val="center"/>
          </w:tcPr>
          <w:p w14:paraId="3F5D0165" w14:textId="77777777" w:rsidR="00B22B2C" w:rsidRDefault="00B22B2C" w:rsidP="00B22B2C">
            <w:pPr>
              <w:jc w:val="left"/>
            </w:pPr>
            <w:r>
              <w:t>D3 Çalışkanlık</w:t>
            </w:r>
          </w:p>
          <w:p w14:paraId="6E0B6478" w14:textId="77777777" w:rsidR="00B22B2C" w:rsidRDefault="00B22B2C" w:rsidP="00B22B2C">
            <w:pPr>
              <w:jc w:val="left"/>
            </w:pPr>
            <w:r>
              <w:t>D12 Sabır</w:t>
            </w:r>
          </w:p>
          <w:p w14:paraId="461A3532" w14:textId="77777777" w:rsidR="00B22B2C" w:rsidRDefault="00B22B2C" w:rsidP="00B22B2C">
            <w:pPr>
              <w:jc w:val="left"/>
            </w:pPr>
            <w:r>
              <w:t>D13 Sağlıklı Yaşam</w:t>
            </w:r>
          </w:p>
          <w:p w14:paraId="7677A4B0" w14:textId="77777777" w:rsidR="00636C0E" w:rsidRDefault="00B22B2C" w:rsidP="00B22B2C">
            <w:pPr>
              <w:jc w:val="left"/>
            </w:pPr>
            <w:r>
              <w:t>D14 Saygı</w:t>
            </w:r>
          </w:p>
        </w:tc>
      </w:tr>
      <w:tr w:rsidR="00B402C2" w14:paraId="40659FFE" w14:textId="77777777" w:rsidTr="00C9543B">
        <w:trPr>
          <w:trHeight w:val="598"/>
        </w:trPr>
        <w:tc>
          <w:tcPr>
            <w:tcW w:w="10194" w:type="dxa"/>
            <w:gridSpan w:val="4"/>
            <w:vAlign w:val="center"/>
          </w:tcPr>
          <w:p w14:paraId="0558F2C2" w14:textId="77777777" w:rsidR="00B402C2" w:rsidRPr="00E45227" w:rsidRDefault="00B402C2" w:rsidP="00B402C2">
            <w:pPr>
              <w:jc w:val="left"/>
              <w:rPr>
                <w:rStyle w:val="Gl"/>
                <w:color w:val="000000"/>
              </w:rPr>
            </w:pPr>
            <w:r>
              <w:rPr>
                <w:rStyle w:val="Gl"/>
                <w:color w:val="000000"/>
              </w:rPr>
              <w:t>Belirli Gün ve Haftalar</w:t>
            </w:r>
          </w:p>
        </w:tc>
      </w:tr>
      <w:tr w:rsidR="00B402C2" w14:paraId="4308BCBE" w14:textId="77777777" w:rsidTr="007D0E19">
        <w:trPr>
          <w:trHeight w:val="598"/>
        </w:trPr>
        <w:tc>
          <w:tcPr>
            <w:tcW w:w="10194" w:type="dxa"/>
            <w:gridSpan w:val="4"/>
            <w:vAlign w:val="center"/>
          </w:tcPr>
          <w:p w14:paraId="15B7B0DD" w14:textId="77777777" w:rsidR="00B402C2" w:rsidRDefault="00783A32" w:rsidP="00B402C2">
            <w:pPr>
              <w:jc w:val="left"/>
            </w:pPr>
            <w:r w:rsidRPr="00783A32">
              <w:t>29 Ekim Cumhuriyet Bayramı</w:t>
            </w:r>
          </w:p>
        </w:tc>
      </w:tr>
      <w:tr w:rsidR="00B402C2" w14:paraId="71D0EF4D" w14:textId="77777777" w:rsidTr="00572FF9">
        <w:trPr>
          <w:trHeight w:val="598"/>
        </w:trPr>
        <w:tc>
          <w:tcPr>
            <w:tcW w:w="10194" w:type="dxa"/>
            <w:gridSpan w:val="4"/>
            <w:vAlign w:val="center"/>
          </w:tcPr>
          <w:p w14:paraId="413D902D" w14:textId="77777777" w:rsidR="00B402C2" w:rsidRPr="00B402C2" w:rsidRDefault="00B402C2" w:rsidP="00B402C2">
            <w:pPr>
              <w:jc w:val="left"/>
              <w:rPr>
                <w:rStyle w:val="Gl"/>
                <w:color w:val="000000"/>
              </w:rPr>
            </w:pPr>
            <w:r w:rsidRPr="00B402C2">
              <w:rPr>
                <w:rStyle w:val="Gl"/>
                <w:color w:val="000000"/>
              </w:rPr>
              <w:t>Farklılaştırma ve Okul Temelli Planlama</w:t>
            </w:r>
          </w:p>
        </w:tc>
      </w:tr>
      <w:tr w:rsidR="00B402C2" w14:paraId="36784071" w14:textId="77777777" w:rsidTr="00247CDA">
        <w:trPr>
          <w:trHeight w:val="598"/>
        </w:trPr>
        <w:tc>
          <w:tcPr>
            <w:tcW w:w="10194" w:type="dxa"/>
            <w:gridSpan w:val="4"/>
            <w:vAlign w:val="center"/>
          </w:tcPr>
          <w:p w14:paraId="77795ED2" w14:textId="77777777" w:rsidR="003645FF" w:rsidRDefault="003645FF" w:rsidP="003645FF">
            <w:pPr>
              <w:jc w:val="left"/>
            </w:pPr>
            <w:r>
              <w:t>D3.3. Araştırmacı ve sorgulayıcı olmak</w:t>
            </w:r>
          </w:p>
          <w:p w14:paraId="06379641" w14:textId="77777777" w:rsidR="00B402C2" w:rsidRDefault="00B402C2" w:rsidP="00B402C2">
            <w:pPr>
              <w:jc w:val="left"/>
            </w:pPr>
            <w:r>
              <w:t>D5.1. İnsana ve topluma değer vermek</w:t>
            </w:r>
          </w:p>
          <w:p w14:paraId="1D8BE7C0" w14:textId="77777777" w:rsidR="00B402C2" w:rsidRDefault="00B402C2" w:rsidP="00B402C2">
            <w:pPr>
              <w:jc w:val="left"/>
            </w:pPr>
            <w:r>
              <w:t>D16.3. Görev bilincine sahip olmak</w:t>
            </w:r>
          </w:p>
          <w:p w14:paraId="1B4663B4" w14:textId="77777777" w:rsidR="00B402C2" w:rsidRDefault="00B402C2" w:rsidP="00B402C2">
            <w:pPr>
              <w:jc w:val="left"/>
            </w:pPr>
          </w:p>
          <w:p w14:paraId="766BB7A5" w14:textId="77777777" w:rsidR="0071391A" w:rsidRDefault="0071391A" w:rsidP="0071391A">
            <w:r w:rsidRPr="0071391A">
              <w:t>Öğrenciler, farklı yaşam ortamlarındaki canlıların enerji kaynaklarını ve canlının yaşadığı ortam özellikleri ile ilişkisini araştırıp rapor veya sunum hazırlayabilir. Öğrencilerden bitkilerde bulunan farklı pigmentleri kâğıt kromatografisi yöntemiyle tespit etmeleri istenebilir.</w:t>
            </w:r>
          </w:p>
          <w:p w14:paraId="1D712B2E" w14:textId="77777777" w:rsidR="0071391A" w:rsidRDefault="0071391A" w:rsidP="0071391A">
            <w:r w:rsidRPr="0071391A">
              <w:t xml:space="preserve">Fotosentez reaksiyonlarında “minimum kuralını” gösteren deneyler tasarlamaları istenebilir. Fotosentez reaksiyonlarında fotosistemlerin yapısını, ışık enerjisinin nasıl soğrulduğunu, bu süreçte neden farklı pigment türlerine ihtiyaç duyulduğunu, ışık enerjisi kullanılarak ATP üretimi süreçlerini araştırmaları ve fotofosforilasyonla ilgili akış şeması oluşturmaları istenebilir. Farklı hidrojen kaynaklarını kullanan fotosentetik canlıların fotosentez süreçlerini karşılaştırmaları istenebilir. </w:t>
            </w:r>
          </w:p>
          <w:p w14:paraId="19924F77" w14:textId="77777777" w:rsidR="0071391A" w:rsidRDefault="0071391A" w:rsidP="0071391A">
            <w:r w:rsidRPr="0071391A">
              <w:t xml:space="preserve">Biyoremediasyon çalışmalarında kemosentetik canlıların rolü ile ilgili araştırma yapmaları istenebilir. Öğrencilerden hücresel solunum reaksiyonlarıyla ilgili modelleri simülasyon şeklinde tasarlamaları, eş zamanlı gerçekleşen olayları ve olay akışını somutlaştırmaları istenebilir. Öğrencilerin karbohidrat, yağ ve protein içerikli besinlerin kalori düzeyini ölçmek için kullanılan “bomba kalorimetre” cihazının çalışma prensibi ve kullanım alanları hakkında araştırma yapmaları sağlanabilir. </w:t>
            </w:r>
          </w:p>
          <w:p w14:paraId="1CFF5436" w14:textId="77777777" w:rsidR="0071391A" w:rsidRDefault="0071391A" w:rsidP="0071391A">
            <w:r w:rsidRPr="0071391A">
              <w:t xml:space="preserve">Öğrencilerden fermantasyonun gıda ve ilaç endüstrisinde, biyoenerji üretiminde ve atık suların arıtılmasında nasıl kullanıldığını araştırmaları ve araştırmalarını raporlaştırmaları istenebilir. </w:t>
            </w:r>
          </w:p>
          <w:p w14:paraId="0A4E5624" w14:textId="77777777" w:rsidR="00062B54" w:rsidRDefault="0071391A" w:rsidP="0071391A">
            <w:r w:rsidRPr="0071391A">
              <w:t>Fotosentez ve solunum tepkimeleri arasındaki ilişkileri ayrıntılı araştırarak bitkideki enerji metabolizmasını yapılandırmaları istenebilir.</w:t>
            </w:r>
          </w:p>
          <w:p w14:paraId="7A4B513B" w14:textId="77777777" w:rsidR="0071391A" w:rsidRDefault="0071391A" w:rsidP="0071391A">
            <w:r w:rsidRPr="0071391A">
              <w:t xml:space="preserve">Fotosentez, sindirim ve hücresel solunumla ilgili görsel, işitsel vb. materyaller ve bilgi kartları kullanılabilir. Fotosentez ve fermantasyon deneylerinde düzenek kurma olanağının olmadığı </w:t>
            </w:r>
            <w:r w:rsidRPr="0071391A">
              <w:lastRenderedPageBreak/>
              <w:t>durumlarda deney simülasyonlarından yararlanılabilir. Fotosentez ve solunum reaksiyonları ile ilgili modeller iki boyutlu olarak hazırlanabilir.</w:t>
            </w:r>
          </w:p>
        </w:tc>
      </w:tr>
      <w:tr w:rsidR="00872350" w14:paraId="2A277DD9" w14:textId="77777777" w:rsidTr="001C0EC7">
        <w:trPr>
          <w:trHeight w:val="598"/>
        </w:trPr>
        <w:tc>
          <w:tcPr>
            <w:tcW w:w="10194" w:type="dxa"/>
            <w:gridSpan w:val="4"/>
            <w:vAlign w:val="center"/>
          </w:tcPr>
          <w:p w14:paraId="3E4CFA34" w14:textId="77777777" w:rsidR="00872350" w:rsidRPr="00B402C2" w:rsidRDefault="00872350" w:rsidP="00872350">
            <w:pPr>
              <w:jc w:val="left"/>
              <w:rPr>
                <w:rStyle w:val="Gl"/>
                <w:color w:val="000000"/>
              </w:rPr>
            </w:pPr>
            <w:r>
              <w:rPr>
                <w:rStyle w:val="Gl"/>
                <w:color w:val="000000"/>
              </w:rPr>
              <w:lastRenderedPageBreak/>
              <w:t>Yapılan Etkinlikler</w:t>
            </w:r>
          </w:p>
        </w:tc>
      </w:tr>
      <w:tr w:rsidR="00872350" w14:paraId="49BC3726" w14:textId="77777777" w:rsidTr="00D615C6">
        <w:trPr>
          <w:trHeight w:val="598"/>
        </w:trPr>
        <w:tc>
          <w:tcPr>
            <w:tcW w:w="10194" w:type="dxa"/>
            <w:gridSpan w:val="4"/>
            <w:vAlign w:val="center"/>
          </w:tcPr>
          <w:p w14:paraId="4813C952" w14:textId="77777777" w:rsidR="00742D5C" w:rsidRDefault="00742D5C" w:rsidP="00872350">
            <w:pPr>
              <w:jc w:val="left"/>
            </w:pPr>
            <w:r>
              <w:t xml:space="preserve">a. </w:t>
            </w:r>
            <w:r w:rsidR="003330E4">
              <w:t>10</w:t>
            </w:r>
            <w:r w:rsidR="004B66F2">
              <w:t>.1.2</w:t>
            </w:r>
            <w:r w:rsidR="00315182">
              <w:t xml:space="preserve">. </w:t>
            </w:r>
            <w:r w:rsidR="004B66F2" w:rsidRPr="004B66F2">
              <w:t>Fotosentez Reaksiyonlarının İşleyişinin Modellenmesi</w:t>
            </w:r>
            <w:r>
              <w:t xml:space="preserve"> Etkinliği</w:t>
            </w:r>
            <w:r w:rsidR="002A7C80">
              <w:t xml:space="preserve"> (Ders Kitabı </w:t>
            </w:r>
            <w:r w:rsidR="004B66F2">
              <w:t>22</w:t>
            </w:r>
            <w:r w:rsidR="002A7C80">
              <w:t>.Sayfa)</w:t>
            </w:r>
          </w:p>
          <w:p w14:paraId="3A1F2050" w14:textId="77777777" w:rsidR="00872350" w:rsidRDefault="00742D5C" w:rsidP="00872350">
            <w:pPr>
              <w:jc w:val="left"/>
            </w:pPr>
            <w:r>
              <w:t>b</w:t>
            </w:r>
            <w:r w:rsidR="00872350">
              <w:t xml:space="preserve">. </w:t>
            </w:r>
            <w:r w:rsidR="003330E4">
              <w:t>10</w:t>
            </w:r>
            <w:r w:rsidR="000C4F47">
              <w:t>.1.</w:t>
            </w:r>
            <w:r w:rsidR="00AB3CD0">
              <w:t>2</w:t>
            </w:r>
            <w:r w:rsidR="000C4F47">
              <w:t xml:space="preserve">. </w:t>
            </w:r>
            <w:r w:rsidR="00AB3CD0">
              <w:t xml:space="preserve">Kontrol Noktası </w:t>
            </w:r>
            <w:r w:rsidR="000C4F47">
              <w:t>Etkinliği</w:t>
            </w:r>
            <w:r w:rsidR="002A7C80">
              <w:t xml:space="preserve"> (Ders Kitabı </w:t>
            </w:r>
            <w:r w:rsidR="00AB3CD0">
              <w:t>31</w:t>
            </w:r>
            <w:r w:rsidR="002A7C80">
              <w:t>.Sayfa)</w:t>
            </w:r>
          </w:p>
          <w:p w14:paraId="57276884" w14:textId="77777777" w:rsidR="00315182" w:rsidRDefault="007E489A" w:rsidP="004B66F2">
            <w:pPr>
              <w:jc w:val="left"/>
            </w:pPr>
            <w:r>
              <w:t>c. 10.1.3. Konuya Başlarken Etkinliği (Ders Kitabı 32.Sayfa)</w:t>
            </w:r>
          </w:p>
          <w:p w14:paraId="1DE1666C" w14:textId="77777777" w:rsidR="007E489A" w:rsidRDefault="007E489A" w:rsidP="004B66F2">
            <w:pPr>
              <w:jc w:val="left"/>
            </w:pPr>
            <w:r>
              <w:t xml:space="preserve">ç. 10.1.3. </w:t>
            </w:r>
            <w:r w:rsidRPr="007E489A">
              <w:t>Fotosentezde Kullanılan ve Üretilen Maddeler ile İlgili Kontrollü Deney Tasarlama</w:t>
            </w:r>
            <w:r>
              <w:t xml:space="preserve"> Etkinliği (Ders Kitabı 33.Sayfa)</w:t>
            </w:r>
          </w:p>
          <w:p w14:paraId="6B23083C" w14:textId="77777777" w:rsidR="00CC52B8" w:rsidRDefault="00CC52B8" w:rsidP="00CC52B8">
            <w:pPr>
              <w:jc w:val="left"/>
            </w:pPr>
            <w:r>
              <w:t>d. 10.1.3. Kontrol Noktası Etkinliği (Ders Kitabı 36.Sayfa)</w:t>
            </w:r>
          </w:p>
          <w:p w14:paraId="39FFDF2E" w14:textId="77777777" w:rsidR="007E489A" w:rsidRDefault="005A2392" w:rsidP="004B66F2">
            <w:pPr>
              <w:jc w:val="left"/>
            </w:pPr>
            <w:r>
              <w:t>e. 10.1.4. Konuya Başlarken Etkinliği (Ders Kitabı 37.Sayfa)</w:t>
            </w:r>
          </w:p>
          <w:p w14:paraId="2821CB71" w14:textId="77777777" w:rsidR="003F5C06" w:rsidRDefault="003F5C06" w:rsidP="004B66F2">
            <w:pPr>
              <w:jc w:val="left"/>
            </w:pPr>
            <w:r>
              <w:t xml:space="preserve">f. 10.1.4. </w:t>
            </w:r>
            <w:r w:rsidRPr="003F5C06">
              <w:t>Işık Olmadan Yaşam</w:t>
            </w:r>
            <w:r w:rsidR="00536897">
              <w:t xml:space="preserve"> </w:t>
            </w:r>
            <w:r>
              <w:t>Etkinliği (Ders Kitabı 38.Sayfa)</w:t>
            </w:r>
          </w:p>
          <w:p w14:paraId="33867ED3" w14:textId="77777777" w:rsidR="00536897" w:rsidRDefault="00536897" w:rsidP="004B66F2">
            <w:pPr>
              <w:jc w:val="left"/>
            </w:pPr>
            <w:r>
              <w:t>g. 10.1.4. Kontrol Noktası Etkinliği (Ders Kitabı 39.Sayfa)</w:t>
            </w:r>
          </w:p>
        </w:tc>
      </w:tr>
      <w:tr w:rsidR="004E3606" w14:paraId="13D21A86" w14:textId="77777777" w:rsidTr="00E64D05">
        <w:trPr>
          <w:trHeight w:val="598"/>
        </w:trPr>
        <w:tc>
          <w:tcPr>
            <w:tcW w:w="10194" w:type="dxa"/>
            <w:gridSpan w:val="4"/>
            <w:vAlign w:val="center"/>
          </w:tcPr>
          <w:p w14:paraId="549C861E" w14:textId="77777777" w:rsidR="004E3606" w:rsidRPr="004E3606" w:rsidRDefault="004E3606" w:rsidP="00872350">
            <w:pPr>
              <w:jc w:val="left"/>
              <w:rPr>
                <w:rStyle w:val="Gl"/>
                <w:color w:val="000000"/>
              </w:rPr>
            </w:pPr>
            <w:r w:rsidRPr="004E3606">
              <w:rPr>
                <w:rStyle w:val="Gl"/>
                <w:color w:val="000000"/>
              </w:rPr>
              <w:t>Değerlendirme ve Öneriler</w:t>
            </w:r>
          </w:p>
        </w:tc>
      </w:tr>
      <w:tr w:rsidR="004E3606" w14:paraId="7656C026" w14:textId="77777777" w:rsidTr="00454C4D">
        <w:trPr>
          <w:trHeight w:val="598"/>
        </w:trPr>
        <w:tc>
          <w:tcPr>
            <w:tcW w:w="10194" w:type="dxa"/>
            <w:gridSpan w:val="4"/>
            <w:vAlign w:val="center"/>
          </w:tcPr>
          <w:p w14:paraId="7E503030" w14:textId="77777777" w:rsidR="00D0430D" w:rsidRDefault="0071391A" w:rsidP="007B154F">
            <w:r>
              <w:t>1. 10</w:t>
            </w:r>
            <w:r w:rsidR="00D0430D">
              <w:t>.sınıf Biyoloji dersinde müfredatın, hazırlanan yıllık plana uygun olarak işlendiği değerlendirilmiştir.</w:t>
            </w:r>
          </w:p>
          <w:p w14:paraId="65559367" w14:textId="77777777" w:rsidR="00D0430D" w:rsidRDefault="00D0430D" w:rsidP="007B154F"/>
          <w:p w14:paraId="1F04BAE6" w14:textId="77777777" w:rsidR="00D0430D" w:rsidRDefault="00D0430D" w:rsidP="007B154F">
            <w:r>
              <w:t>2. Türkiye Yüzyılı Maarif Modeli kapsamında ders akışının, ilgili öğrenme çıktıları ve süreç bileşenlerine uygun şekilde yürütüldüğü görülmüştür.</w:t>
            </w:r>
          </w:p>
          <w:p w14:paraId="1382D34A" w14:textId="77777777" w:rsidR="00D0430D" w:rsidRDefault="00D0430D" w:rsidP="007B154F"/>
          <w:p w14:paraId="1CF0672C" w14:textId="77777777" w:rsidR="00D0430D" w:rsidRDefault="00D0430D" w:rsidP="007B154F">
            <w:r>
              <w:t>3. Derslerde kullanılan etkinliklerin, öğrencilerin önceden hazırlıklı gelmesini gerektiren ve sınıf içinde katılımlı/etkileşimli bir biçimde yürütülerek aktif öğrenmeyi destekleyen bir yapıda olduğu; bu sayede kazanımların daha üst düzeyde gerçekleştirildiği tespit edilmiştir.</w:t>
            </w:r>
          </w:p>
          <w:p w14:paraId="4DB2B9AE" w14:textId="77777777" w:rsidR="00D0430D" w:rsidRDefault="00D0430D" w:rsidP="007B154F"/>
          <w:p w14:paraId="5C8A38FA" w14:textId="77777777" w:rsidR="00D0430D" w:rsidRDefault="00D0430D" w:rsidP="007B154F">
            <w:r>
              <w:t>4. Konuların işlenmesinde MEBİ, OGM Materyal ve EBA platformlarının aktif ve sistemli bir şekilde kullanıldığı; bu dijital ortamların ders kazanımlarını destekleyici nitelikte olduğu gözlemlenmiştir.</w:t>
            </w:r>
          </w:p>
          <w:p w14:paraId="3DB8B6D2" w14:textId="77777777" w:rsidR="00D0430D" w:rsidRDefault="00D0430D" w:rsidP="007B154F"/>
          <w:p w14:paraId="724A749F" w14:textId="77777777" w:rsidR="00D0430D" w:rsidRDefault="00D0430D" w:rsidP="007B154F">
            <w:r>
              <w:t>5. Haftalık 2 saatlik ders süresinin, kazanımların istenen derinlik ve kapsamda ele alınması için yeterli olmadığı; ders saatinin en az 4 saate çıkarılmasının uygun olacağı değerlendirilmiştir. Bu ihtiyacın Millî Eğitim Bakanlığı tarafından yapılan ya da yapılacak anketler, resmî yazışmalar ve ilgili diğer platformlar üzerinden iletilmesinin gerekli olduğu vurgulanmıştır.</w:t>
            </w:r>
          </w:p>
          <w:p w14:paraId="2D68EBE7" w14:textId="77777777" w:rsidR="00D0430D" w:rsidRDefault="00D0430D" w:rsidP="007B154F"/>
          <w:p w14:paraId="2D2EC560" w14:textId="77777777" w:rsidR="004E3606" w:rsidRDefault="00D0430D" w:rsidP="007B154F">
            <w:r>
              <w:t>6. Önümüzdeki aylarda da yıllık planda belirtilen ünite ve konuların, Türkiye Yüzyılı Maarif Modeli’nde yer alan öğrenme çıktıları ve süreç bileşenlerine uygun şekilde işlenmesine aynı hassasiyetle devam edilmesine karar verilmiştir.</w:t>
            </w:r>
          </w:p>
        </w:tc>
      </w:tr>
    </w:tbl>
    <w:p w14:paraId="79166E8F" w14:textId="77777777" w:rsidR="00FD4529" w:rsidRDefault="00FD4529"/>
    <w:p w14:paraId="6C9C4E6C" w14:textId="77777777" w:rsidR="007B154F" w:rsidRDefault="007B154F"/>
    <w:p w14:paraId="4379636B" w14:textId="77777777" w:rsidR="007B154F" w:rsidRDefault="007B154F"/>
    <w:p w14:paraId="22E7E626" w14:textId="77777777" w:rsidR="007B154F" w:rsidRDefault="007B154F"/>
    <w:p w14:paraId="35751752" w14:textId="77777777" w:rsidR="007B154F" w:rsidRDefault="007B154F"/>
    <w:p w14:paraId="680C849F" w14:textId="59777530" w:rsidR="007B154F" w:rsidRDefault="007B154F">
      <w:r>
        <w:tab/>
      </w:r>
      <w:r>
        <w:tab/>
      </w:r>
      <w:r>
        <w:tab/>
      </w:r>
      <w:r>
        <w:tab/>
      </w:r>
      <w:r>
        <w:tab/>
      </w:r>
      <w:r>
        <w:tab/>
      </w:r>
      <w:r>
        <w:tab/>
      </w:r>
      <w:r>
        <w:tab/>
      </w:r>
      <w:r>
        <w:tab/>
      </w:r>
      <w:r>
        <w:tab/>
      </w:r>
      <w:r>
        <w:tab/>
      </w:r>
      <w:r w:rsidR="00416983">
        <w:t>………</w:t>
      </w:r>
    </w:p>
    <w:p w14:paraId="4348ADD0" w14:textId="77777777" w:rsidR="007B154F" w:rsidRDefault="007B154F">
      <w:r>
        <w:tab/>
      </w:r>
      <w:r>
        <w:tab/>
      </w:r>
      <w:r>
        <w:tab/>
      </w:r>
      <w:r>
        <w:tab/>
      </w:r>
      <w:r>
        <w:tab/>
      </w:r>
      <w:r>
        <w:tab/>
      </w:r>
      <w:r>
        <w:tab/>
      </w:r>
      <w:r>
        <w:tab/>
      </w:r>
      <w:r>
        <w:tab/>
      </w:r>
      <w:r>
        <w:tab/>
      </w:r>
      <w:r>
        <w:tab/>
        <w:t>Biyoloji Öğretmeni</w:t>
      </w:r>
    </w:p>
    <w:sectPr w:rsidR="007B154F" w:rsidSect="00734A6C">
      <w:footerReference w:type="default" r:id="rId6"/>
      <w:pgSz w:w="11906" w:h="16838" w:code="9"/>
      <w:pgMar w:top="851" w:right="851" w:bottom="851" w:left="851" w:header="709" w:footer="4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1A8D8" w14:textId="77777777" w:rsidR="00937CDD" w:rsidRDefault="00937CDD" w:rsidP="0051339B">
      <w:r>
        <w:separator/>
      </w:r>
    </w:p>
  </w:endnote>
  <w:endnote w:type="continuationSeparator" w:id="0">
    <w:p w14:paraId="3E8B7B75" w14:textId="77777777" w:rsidR="00937CDD" w:rsidRDefault="00937CDD" w:rsidP="00513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3292557"/>
      <w:docPartObj>
        <w:docPartGallery w:val="Page Numbers (Bottom of Page)"/>
        <w:docPartUnique/>
      </w:docPartObj>
    </w:sdtPr>
    <w:sdtContent>
      <w:p w14:paraId="6C95445E" w14:textId="77777777" w:rsidR="0051339B" w:rsidRDefault="0051339B" w:rsidP="0051339B">
        <w:pPr>
          <w:pStyle w:val="AltBilgi"/>
          <w:jc w:val="center"/>
        </w:pPr>
        <w:r>
          <w:fldChar w:fldCharType="begin"/>
        </w:r>
        <w:r>
          <w:instrText>PAGE   \* MERGEFORMAT</w:instrText>
        </w:r>
        <w:r>
          <w:fldChar w:fldCharType="separate"/>
        </w:r>
        <w:r w:rsidR="00536897">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EA8D8" w14:textId="77777777" w:rsidR="00937CDD" w:rsidRDefault="00937CDD" w:rsidP="0051339B">
      <w:r>
        <w:separator/>
      </w:r>
    </w:p>
  </w:footnote>
  <w:footnote w:type="continuationSeparator" w:id="0">
    <w:p w14:paraId="0DC63960" w14:textId="77777777" w:rsidR="00937CDD" w:rsidRDefault="00937CDD" w:rsidP="005133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264"/>
    <w:rsid w:val="00051264"/>
    <w:rsid w:val="00062B54"/>
    <w:rsid w:val="00084A58"/>
    <w:rsid w:val="000C4F47"/>
    <w:rsid w:val="001A7A07"/>
    <w:rsid w:val="001B3DCF"/>
    <w:rsid w:val="0027188E"/>
    <w:rsid w:val="002A1B7B"/>
    <w:rsid w:val="002A7906"/>
    <w:rsid w:val="002A7C80"/>
    <w:rsid w:val="002D486E"/>
    <w:rsid w:val="002F6323"/>
    <w:rsid w:val="00315182"/>
    <w:rsid w:val="003330E4"/>
    <w:rsid w:val="003645FF"/>
    <w:rsid w:val="00387ACB"/>
    <w:rsid w:val="003F5C06"/>
    <w:rsid w:val="00416983"/>
    <w:rsid w:val="004B3B90"/>
    <w:rsid w:val="004B66F2"/>
    <w:rsid w:val="004E3606"/>
    <w:rsid w:val="0051339B"/>
    <w:rsid w:val="00517AB2"/>
    <w:rsid w:val="00536897"/>
    <w:rsid w:val="005A2392"/>
    <w:rsid w:val="00636C0E"/>
    <w:rsid w:val="00676FDB"/>
    <w:rsid w:val="006A0FE5"/>
    <w:rsid w:val="0071391A"/>
    <w:rsid w:val="00734A6C"/>
    <w:rsid w:val="00742D5C"/>
    <w:rsid w:val="00783A32"/>
    <w:rsid w:val="007B12BF"/>
    <w:rsid w:val="007B154F"/>
    <w:rsid w:val="007E489A"/>
    <w:rsid w:val="00872350"/>
    <w:rsid w:val="008B6CAC"/>
    <w:rsid w:val="00937CDD"/>
    <w:rsid w:val="009F548E"/>
    <w:rsid w:val="00A15921"/>
    <w:rsid w:val="00A61511"/>
    <w:rsid w:val="00AB3CD0"/>
    <w:rsid w:val="00B22B2C"/>
    <w:rsid w:val="00B402C2"/>
    <w:rsid w:val="00BD6B4D"/>
    <w:rsid w:val="00CC52B8"/>
    <w:rsid w:val="00D0430D"/>
    <w:rsid w:val="00D32AF5"/>
    <w:rsid w:val="00D96229"/>
    <w:rsid w:val="00DC597F"/>
    <w:rsid w:val="00E45227"/>
    <w:rsid w:val="00F13177"/>
    <w:rsid w:val="00FD4529"/>
    <w:rsid w:val="00FE5FB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EFE4D"/>
  <w15:chartTrackingRefBased/>
  <w15:docId w15:val="{F96D896C-3B84-4AE3-8667-7F96E3C1C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tr-TR"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FD45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FD4529"/>
    <w:rPr>
      <w:b/>
      <w:bCs/>
    </w:rPr>
  </w:style>
  <w:style w:type="paragraph" w:styleId="stBilgi">
    <w:name w:val="header"/>
    <w:basedOn w:val="Normal"/>
    <w:link w:val="stBilgiChar"/>
    <w:uiPriority w:val="99"/>
    <w:unhideWhenUsed/>
    <w:rsid w:val="0051339B"/>
    <w:pPr>
      <w:tabs>
        <w:tab w:val="center" w:pos="4536"/>
        <w:tab w:val="right" w:pos="9072"/>
      </w:tabs>
    </w:pPr>
  </w:style>
  <w:style w:type="character" w:customStyle="1" w:styleId="stBilgiChar">
    <w:name w:val="Üst Bilgi Char"/>
    <w:basedOn w:val="VarsaylanParagrafYazTipi"/>
    <w:link w:val="stBilgi"/>
    <w:uiPriority w:val="99"/>
    <w:rsid w:val="0051339B"/>
  </w:style>
  <w:style w:type="paragraph" w:styleId="AltBilgi">
    <w:name w:val="footer"/>
    <w:basedOn w:val="Normal"/>
    <w:link w:val="AltBilgiChar"/>
    <w:uiPriority w:val="99"/>
    <w:unhideWhenUsed/>
    <w:rsid w:val="0051339B"/>
    <w:pPr>
      <w:tabs>
        <w:tab w:val="center" w:pos="4536"/>
        <w:tab w:val="right" w:pos="9072"/>
      </w:tabs>
    </w:pPr>
  </w:style>
  <w:style w:type="character" w:customStyle="1" w:styleId="AltBilgiChar">
    <w:name w:val="Alt Bilgi Char"/>
    <w:basedOn w:val="VarsaylanParagrafYazTipi"/>
    <w:link w:val="AltBilgi"/>
    <w:uiPriority w:val="99"/>
    <w:rsid w:val="00513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1191</Words>
  <Characters>6795</Characters>
  <Application>Microsoft Office Word</Application>
  <DocSecurity>0</DocSecurity>
  <Lines>56</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Hamza EROL</dc:creator>
  <cp:keywords/>
  <dc:description/>
  <cp:lastModifiedBy>Hamza EROL</cp:lastModifiedBy>
  <cp:revision>39</cp:revision>
  <dcterms:created xsi:type="dcterms:W3CDTF">2025-11-30T14:12:00Z</dcterms:created>
  <dcterms:modified xsi:type="dcterms:W3CDTF">2025-12-01T07:57:00Z</dcterms:modified>
</cp:coreProperties>
</file>